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421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960-62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президента РОО ФНТЮ региональной общественной организации «Федерация настольного тенниса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Григорьева Алексея Георгиевича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2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26.07.2023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резидентом</w:t>
      </w:r>
      <w:r>
        <w:rPr>
          <w:rFonts w:ascii="Times New Roman" w:eastAsia="Times New Roman" w:hAnsi="Times New Roman" w:cs="Times New Roman"/>
        </w:rPr>
        <w:t xml:space="preserve"> РОО ФНТЮ региональной общественной организации «Федерация настольного тенниса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</w:t>
      </w:r>
      <w:r>
        <w:rPr>
          <w:rFonts w:ascii="Times New Roman" w:eastAsia="Times New Roman" w:hAnsi="Times New Roman" w:cs="Times New Roman"/>
        </w:rPr>
        <w:t xml:space="preserve">ул. Ленина, д. </w:t>
      </w:r>
      <w:r>
        <w:rPr>
          <w:rFonts w:ascii="Times New Roman" w:eastAsia="Times New Roman" w:hAnsi="Times New Roman" w:cs="Times New Roman"/>
        </w:rPr>
        <w:t>56, офис 113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Григорьевым А.Г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</w:t>
      </w:r>
      <w:r>
        <w:rPr>
          <w:rFonts w:ascii="Times New Roman" w:eastAsia="Times New Roman" w:hAnsi="Times New Roman" w:cs="Times New Roman"/>
        </w:rPr>
        <w:t xml:space="preserve">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Григорьев А.Г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100234000001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6 месяцев 2023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6 месяцев 2023 года </w:t>
      </w:r>
      <w:r>
        <w:rPr>
          <w:rFonts w:ascii="Times New Roman" w:eastAsia="Times New Roman" w:hAnsi="Times New Roman" w:cs="Times New Roman"/>
        </w:rPr>
        <w:t>Григорьевым А.Г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Григорьева А.Г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президента РОО ФНТЮ региональной общественной организации «Федерация настольного тенниса Ханты-Мансийского автономного округа-Югры»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Григорьева Алексея Георгиевича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 xml:space="preserve">назначить наказание в виде </w:t>
      </w:r>
      <w:r>
        <w:rPr>
          <w:rFonts w:ascii="Times New Roman" w:eastAsia="Times New Roman" w:hAnsi="Times New Roman" w:cs="Times New Roman"/>
        </w:rPr>
        <w:t xml:space="preserve">предупреждения.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7rplc-3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5-421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1">
    <w:name w:val="cat-UserDefined grp-23 rplc-11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32">
    <w:name w:val="cat-UserDefined grp-27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